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43" w:rsidRDefault="00033043" w:rsidP="0003304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033043" w:rsidRPr="00756CCC" w:rsidTr="002814F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33043" w:rsidRPr="00756CCC" w:rsidRDefault="00033043" w:rsidP="002814F4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6CCC">
              <w:rPr>
                <w:rFonts w:ascii="Times New Roman" w:hAnsi="Times New Roman"/>
                <w:b/>
                <w:sz w:val="18"/>
                <w:szCs w:val="18"/>
              </w:rPr>
              <w:t>МИНОБРНАУКИ РОССИИ</w:t>
            </w:r>
          </w:p>
          <w:p w:rsidR="00033043" w:rsidRPr="00756CCC" w:rsidRDefault="00033043" w:rsidP="002814F4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33043" w:rsidRPr="00756CCC" w:rsidRDefault="00033043" w:rsidP="002814F4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Pr="00756CCC">
              <w:rPr>
                <w:rFonts w:ascii="Times New Roman" w:hAnsi="Times New Roman"/>
                <w:b/>
                <w:sz w:val="18"/>
                <w:szCs w:val="18"/>
              </w:rPr>
              <w:t>едеральное государственное бюджетное образовательное учреждение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56CCC">
              <w:rPr>
                <w:rFonts w:ascii="Times New Roman" w:hAnsi="Times New Roman"/>
                <w:b/>
                <w:sz w:val="18"/>
                <w:szCs w:val="18"/>
              </w:rPr>
              <w:t>высшего профессионального образования «Югорский государственный университет» (ЮГУ)</w:t>
            </w:r>
          </w:p>
          <w:p w:rsidR="00033043" w:rsidRPr="00756CCC" w:rsidRDefault="00033043" w:rsidP="002814F4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33043" w:rsidRPr="00756CCC" w:rsidRDefault="00033043" w:rsidP="002814F4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СУРГУТСКИЙ </w:t>
            </w:r>
            <w:r w:rsidRPr="00756CCC">
              <w:rPr>
                <w:rFonts w:ascii="Times New Roman" w:hAnsi="Times New Roman"/>
                <w:b/>
                <w:sz w:val="18"/>
                <w:szCs w:val="18"/>
              </w:rPr>
              <w:t>НЕФТЯНОЙ ТЕХНИКУМ</w:t>
            </w:r>
          </w:p>
          <w:p w:rsidR="00033043" w:rsidRPr="00756CCC" w:rsidRDefault="00033043" w:rsidP="002814F4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6CCC">
              <w:rPr>
                <w:rFonts w:ascii="Times New Roman" w:hAnsi="Times New Roman"/>
                <w:b/>
                <w:sz w:val="18"/>
                <w:szCs w:val="18"/>
              </w:rPr>
              <w:t>(филиал) федерального государственного бюджетного образовательного учреждения</w:t>
            </w:r>
          </w:p>
          <w:p w:rsidR="00033043" w:rsidRPr="00756CCC" w:rsidRDefault="00033043" w:rsidP="002814F4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6CCC">
              <w:rPr>
                <w:rFonts w:ascii="Times New Roman" w:hAnsi="Times New Roman"/>
                <w:b/>
                <w:sz w:val="18"/>
                <w:szCs w:val="18"/>
              </w:rPr>
              <w:t>высшего профессионального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56CCC">
              <w:rPr>
                <w:rFonts w:ascii="Times New Roman" w:hAnsi="Times New Roman"/>
                <w:b/>
                <w:sz w:val="18"/>
                <w:szCs w:val="18"/>
              </w:rPr>
              <w:t>«Югорский государственный университет»</w:t>
            </w:r>
          </w:p>
          <w:p w:rsidR="00033043" w:rsidRPr="00756CCC" w:rsidRDefault="00033043" w:rsidP="002814F4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6CC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56CCC">
              <w:rPr>
                <w:rFonts w:ascii="Times New Roman" w:hAnsi="Times New Roman"/>
                <w:b/>
                <w:sz w:val="18"/>
                <w:szCs w:val="18"/>
              </w:rPr>
              <w:t>НТ (филиал) ФГБОУ ВПО «ЮГУ»)</w:t>
            </w:r>
          </w:p>
          <w:p w:rsidR="00033043" w:rsidRPr="00756CCC" w:rsidRDefault="00F2606B" w:rsidP="002814F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line id="_x0000_s1026" style="position:absolute;left:0;text-align:left;z-index:251658240" from="-4.3pt,10.9pt" to="463.65pt,11.1pt" strokeweight="3pt">
                  <v:stroke linestyle="thinThin"/>
                </v:line>
              </w:pict>
            </w:r>
          </w:p>
        </w:tc>
      </w:tr>
    </w:tbl>
    <w:p w:rsidR="00033043" w:rsidRDefault="00033043" w:rsidP="0003304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033043" w:rsidRDefault="00033043" w:rsidP="0003304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3528"/>
        <w:gridCol w:w="2534"/>
        <w:gridCol w:w="3402"/>
      </w:tblGrid>
      <w:tr w:rsidR="00033043" w:rsidTr="002814F4">
        <w:tc>
          <w:tcPr>
            <w:tcW w:w="3528" w:type="dxa"/>
            <w:hideMark/>
          </w:tcPr>
          <w:p w:rsidR="00033043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534" w:type="dxa"/>
          </w:tcPr>
          <w:p w:rsidR="00033043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360" w:lineRule="auto"/>
              <w:rPr>
                <w:lang w:eastAsia="en-US"/>
              </w:rPr>
            </w:pPr>
          </w:p>
        </w:tc>
        <w:tc>
          <w:tcPr>
            <w:tcW w:w="3402" w:type="dxa"/>
            <w:hideMark/>
          </w:tcPr>
          <w:p w:rsidR="00033043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eastAsia="Calibri"/>
                <w:lang w:eastAsia="en-US"/>
              </w:rPr>
            </w:pPr>
            <w:r>
              <w:t>УТВЕРЖДЕНО</w:t>
            </w:r>
          </w:p>
          <w:p w:rsidR="00033043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/>
            </w:pPr>
            <w:r>
              <w:t>Директор СНТ (филиал)</w:t>
            </w:r>
          </w:p>
          <w:p w:rsidR="00033043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/>
            </w:pPr>
            <w:r>
              <w:t xml:space="preserve"> ФГБОУ ВПО «ЮГУ»</w:t>
            </w:r>
          </w:p>
          <w:p w:rsidR="00033043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/>
            </w:pPr>
            <w:r>
              <w:t>______________И.С.Саркисян</w:t>
            </w:r>
          </w:p>
          <w:p w:rsidR="00033043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76" w:lineRule="auto"/>
              <w:rPr>
                <w:lang w:eastAsia="en-US"/>
              </w:rPr>
            </w:pPr>
            <w:r>
              <w:t>«___»_________   2015г.</w:t>
            </w:r>
          </w:p>
        </w:tc>
      </w:tr>
    </w:tbl>
    <w:p w:rsidR="00033043" w:rsidRDefault="00033043" w:rsidP="0003304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033043" w:rsidRDefault="00033043" w:rsidP="0003304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033043" w:rsidRDefault="00033043" w:rsidP="0003304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033043" w:rsidRDefault="00033043" w:rsidP="0003304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033043" w:rsidRDefault="00033043" w:rsidP="0003304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033043" w:rsidRDefault="00033043" w:rsidP="00033043">
      <w:pPr>
        <w:jc w:val="center"/>
        <w:rPr>
          <w:b/>
          <w:bCs/>
        </w:rPr>
      </w:pPr>
    </w:p>
    <w:p w:rsidR="00033043" w:rsidRDefault="00033043" w:rsidP="00033043">
      <w:pPr>
        <w:jc w:val="center"/>
        <w:rPr>
          <w:b/>
          <w:bCs/>
        </w:rPr>
      </w:pPr>
    </w:p>
    <w:p w:rsidR="00033043" w:rsidRDefault="00033043" w:rsidP="00033043">
      <w:pPr>
        <w:jc w:val="center"/>
        <w:rPr>
          <w:b/>
          <w:bCs/>
        </w:rPr>
      </w:pPr>
    </w:p>
    <w:p w:rsidR="00033043" w:rsidRPr="00284D3D" w:rsidRDefault="00033043" w:rsidP="00033043">
      <w:pPr>
        <w:spacing w:after="120"/>
        <w:jc w:val="center"/>
        <w:rPr>
          <w:b/>
          <w:bCs/>
          <w:sz w:val="28"/>
          <w:szCs w:val="28"/>
        </w:rPr>
      </w:pPr>
      <w:r w:rsidRPr="00284D3D">
        <w:rPr>
          <w:b/>
          <w:bCs/>
          <w:sz w:val="28"/>
          <w:szCs w:val="28"/>
        </w:rPr>
        <w:t>ПОЛОЖЕНИЕ</w:t>
      </w:r>
    </w:p>
    <w:p w:rsidR="00033043" w:rsidRPr="00284D3D" w:rsidRDefault="00033043" w:rsidP="00033043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caps/>
          <w:sz w:val="28"/>
          <w:szCs w:val="28"/>
        </w:rPr>
        <w:t>о смотре – конкурсе методических разработок</w:t>
      </w:r>
    </w:p>
    <w:p w:rsidR="00033043" w:rsidRDefault="00033043" w:rsidP="00033043">
      <w:pPr>
        <w:spacing w:after="120"/>
        <w:jc w:val="center"/>
        <w:rPr>
          <w:b/>
          <w:sz w:val="28"/>
          <w:szCs w:val="28"/>
        </w:rPr>
      </w:pPr>
      <w:bookmarkStart w:id="0" w:name="_Toc262125050"/>
      <w:bookmarkStart w:id="1" w:name="_Toc261338346"/>
      <w:bookmarkStart w:id="2" w:name="_Toc258424124"/>
      <w:bookmarkStart w:id="3" w:name="_Toc254175387"/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Default="00033043" w:rsidP="00033043">
      <w:pPr>
        <w:jc w:val="center"/>
        <w:rPr>
          <w:b/>
          <w:sz w:val="28"/>
          <w:szCs w:val="28"/>
        </w:rPr>
      </w:pPr>
    </w:p>
    <w:p w:rsidR="00033043" w:rsidRPr="009C6FAD" w:rsidRDefault="00033043" w:rsidP="0003304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C6FAD">
        <w:rPr>
          <w:rFonts w:ascii="Times New Roman" w:hAnsi="Times New Roman"/>
          <w:b/>
          <w:sz w:val="24"/>
          <w:szCs w:val="24"/>
        </w:rPr>
        <w:t>Сургут</w:t>
      </w:r>
    </w:p>
    <w:p w:rsidR="00033043" w:rsidRPr="00EB61A4" w:rsidRDefault="00033043" w:rsidP="00033043">
      <w:pPr>
        <w:pStyle w:val="a8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-2015</w:t>
      </w:r>
      <w:r w:rsidRPr="009C6FAD">
        <w:rPr>
          <w:rFonts w:ascii="Times New Roman" w:hAnsi="Times New Roman"/>
          <w:b/>
          <w:sz w:val="24"/>
          <w:szCs w:val="24"/>
        </w:rPr>
        <w:t>-</w:t>
      </w:r>
      <w:r>
        <w:rPr>
          <w:b/>
          <w:bCs/>
          <w:sz w:val="28"/>
          <w:szCs w:val="28"/>
        </w:rPr>
        <w:br w:type="page"/>
      </w:r>
    </w:p>
    <w:tbl>
      <w:tblPr>
        <w:tblW w:w="9464" w:type="dxa"/>
        <w:tblLook w:val="01E0"/>
      </w:tblPr>
      <w:tblGrid>
        <w:gridCol w:w="3528"/>
        <w:gridCol w:w="2109"/>
        <w:gridCol w:w="3827"/>
      </w:tblGrid>
      <w:tr w:rsidR="00033043" w:rsidRPr="003C34E8" w:rsidTr="002814F4">
        <w:tc>
          <w:tcPr>
            <w:tcW w:w="3528" w:type="dxa"/>
            <w:shd w:val="clear" w:color="auto" w:fill="auto"/>
          </w:tcPr>
          <w:p w:rsidR="00033043" w:rsidRPr="003E64F8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vertAlign w:val="superscript"/>
              </w:rPr>
            </w:pPr>
            <w:r w:rsidRPr="00A05CD6">
              <w:rPr>
                <w:sz w:val="28"/>
                <w:szCs w:val="28"/>
              </w:rPr>
              <w:lastRenderedPageBreak/>
              <w:br w:type="page"/>
            </w:r>
          </w:p>
          <w:p w:rsidR="00033043" w:rsidRPr="003E64F8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2109" w:type="dxa"/>
            <w:shd w:val="clear" w:color="auto" w:fill="auto"/>
          </w:tcPr>
          <w:p w:rsidR="00033043" w:rsidRPr="00654364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827" w:type="dxa"/>
            <w:shd w:val="clear" w:color="auto" w:fill="auto"/>
          </w:tcPr>
          <w:p w:rsidR="00033043" w:rsidRPr="000206D8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76" w:lineRule="auto"/>
            </w:pPr>
            <w:r>
              <w:rPr>
                <w:sz w:val="22"/>
                <w:szCs w:val="22"/>
              </w:rPr>
              <w:t>ПРИНЯТО</w:t>
            </w:r>
          </w:p>
          <w:p w:rsidR="00033043" w:rsidRPr="000206D8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76" w:lineRule="auto"/>
            </w:pPr>
            <w:r w:rsidRPr="000206D8">
              <w:rPr>
                <w:sz w:val="22"/>
                <w:szCs w:val="22"/>
              </w:rPr>
              <w:t xml:space="preserve">На заседании Методического совета </w:t>
            </w:r>
          </w:p>
          <w:p w:rsidR="00033043" w:rsidRPr="000206D8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76" w:lineRule="auto"/>
            </w:pPr>
            <w:r w:rsidRPr="000206D8">
              <w:rPr>
                <w:sz w:val="22"/>
                <w:szCs w:val="22"/>
              </w:rPr>
              <w:t xml:space="preserve">Протокол заседания </w:t>
            </w:r>
          </w:p>
          <w:p w:rsidR="00033043" w:rsidRPr="000206D8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76" w:lineRule="auto"/>
            </w:pPr>
            <w:r>
              <w:rPr>
                <w:sz w:val="22"/>
                <w:szCs w:val="22"/>
              </w:rPr>
              <w:t>№___ от «__» _________ 2015</w:t>
            </w:r>
            <w:r w:rsidRPr="000206D8">
              <w:rPr>
                <w:sz w:val="22"/>
                <w:szCs w:val="22"/>
              </w:rPr>
              <w:t>г.</w:t>
            </w:r>
          </w:p>
          <w:p w:rsidR="00033043" w:rsidRPr="000206D8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76" w:lineRule="auto"/>
            </w:pPr>
            <w:r w:rsidRPr="000206D8">
              <w:rPr>
                <w:sz w:val="22"/>
                <w:szCs w:val="22"/>
              </w:rPr>
              <w:t>Председатель Методического совета СНТ (филиал) ФГБОУ ВПО «ЮГУ», заместитель директора по учебной работе</w:t>
            </w:r>
          </w:p>
          <w:p w:rsidR="00033043" w:rsidRPr="000206D8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76" w:lineRule="auto"/>
            </w:pPr>
            <w:r w:rsidRPr="000206D8">
              <w:rPr>
                <w:sz w:val="22"/>
                <w:szCs w:val="22"/>
              </w:rPr>
              <w:t xml:space="preserve">_____________ </w:t>
            </w:r>
            <w:r>
              <w:rPr>
                <w:sz w:val="22"/>
                <w:szCs w:val="22"/>
              </w:rPr>
              <w:t xml:space="preserve">С.А. </w:t>
            </w:r>
            <w:r w:rsidRPr="000206D8">
              <w:rPr>
                <w:sz w:val="22"/>
                <w:szCs w:val="22"/>
              </w:rPr>
              <w:t xml:space="preserve">Парфенова </w:t>
            </w:r>
          </w:p>
          <w:p w:rsidR="00033043" w:rsidRPr="003C34E8" w:rsidRDefault="00033043" w:rsidP="002814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 w:line="276" w:lineRule="auto"/>
            </w:pPr>
            <w:r>
              <w:rPr>
                <w:sz w:val="22"/>
                <w:szCs w:val="22"/>
              </w:rPr>
              <w:t>«____» _________ 2015</w:t>
            </w:r>
            <w:r w:rsidRPr="000206D8">
              <w:rPr>
                <w:sz w:val="22"/>
                <w:szCs w:val="22"/>
              </w:rPr>
              <w:t>г.</w:t>
            </w:r>
          </w:p>
        </w:tc>
      </w:tr>
    </w:tbl>
    <w:p w:rsidR="00033043" w:rsidRDefault="00033043" w:rsidP="00033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33043" w:rsidRDefault="00033043" w:rsidP="00033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33043" w:rsidRPr="000206D8" w:rsidRDefault="00033043" w:rsidP="00033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033043" w:rsidRPr="005951FA" w:rsidRDefault="00033043" w:rsidP="00033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5951FA">
        <w:rPr>
          <w:sz w:val="26"/>
          <w:szCs w:val="26"/>
        </w:rPr>
        <w:t>Разработчик:</w:t>
      </w:r>
    </w:p>
    <w:p w:rsidR="00033043" w:rsidRPr="000206D8" w:rsidRDefault="00033043" w:rsidP="00033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033043" w:rsidRPr="000206D8" w:rsidRDefault="00033043" w:rsidP="00033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0206D8">
        <w:rPr>
          <w:sz w:val="22"/>
          <w:szCs w:val="22"/>
        </w:rPr>
        <w:t xml:space="preserve">Саркисян Т.А., к.п.н., доцент, </w:t>
      </w:r>
      <w:r>
        <w:rPr>
          <w:sz w:val="22"/>
          <w:szCs w:val="22"/>
        </w:rPr>
        <w:t xml:space="preserve">ст. </w:t>
      </w:r>
      <w:r w:rsidRPr="000206D8">
        <w:rPr>
          <w:sz w:val="22"/>
          <w:szCs w:val="22"/>
        </w:rPr>
        <w:t>методист</w:t>
      </w:r>
    </w:p>
    <w:p w:rsidR="00033043" w:rsidRPr="000206D8" w:rsidRDefault="00033043" w:rsidP="00033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Pr="000206D8">
        <w:rPr>
          <w:sz w:val="20"/>
          <w:szCs w:val="20"/>
          <w:vertAlign w:val="superscript"/>
        </w:rPr>
        <w:t>Ф.И.О., ученая степень, звание, должность</w:t>
      </w:r>
      <w:r>
        <w:rPr>
          <w:sz w:val="20"/>
          <w:szCs w:val="20"/>
          <w:vertAlign w:val="superscript"/>
        </w:rPr>
        <w:t>)</w:t>
      </w:r>
    </w:p>
    <w:p w:rsidR="00033043" w:rsidRDefault="00033043" w:rsidP="00033043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033043" w:rsidRDefault="00033043" w:rsidP="00033043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033043" w:rsidRPr="005951FA" w:rsidRDefault="00033043" w:rsidP="00033043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b/>
          <w:sz w:val="26"/>
          <w:szCs w:val="26"/>
        </w:rPr>
      </w:pPr>
      <w:r w:rsidRPr="005951FA">
        <w:rPr>
          <w:sz w:val="26"/>
          <w:szCs w:val="26"/>
          <w:lang w:eastAsia="ar-SA"/>
        </w:rPr>
        <w:t>Согласовано:</w:t>
      </w:r>
    </w:p>
    <w:p w:rsidR="00033043" w:rsidRDefault="00033043" w:rsidP="000330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270503423"/>
    </w:p>
    <w:p w:rsidR="00033043" w:rsidRPr="00BF655E" w:rsidRDefault="00033043" w:rsidP="00033043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b/>
        </w:rPr>
      </w:pPr>
    </w:p>
    <w:p w:rsidR="00033043" w:rsidRPr="000206D8" w:rsidRDefault="00033043" w:rsidP="00033043">
      <w:pPr>
        <w:rPr>
          <w:sz w:val="22"/>
          <w:szCs w:val="22"/>
        </w:rPr>
      </w:pPr>
      <w:r w:rsidRPr="00E5480F">
        <w:t>____________________</w:t>
      </w:r>
      <w:r w:rsidRPr="00E5480F">
        <w:tab/>
      </w:r>
      <w:r>
        <w:t xml:space="preserve">      </w:t>
      </w:r>
      <w:r w:rsidRPr="000206D8">
        <w:rPr>
          <w:sz w:val="22"/>
          <w:szCs w:val="22"/>
        </w:rPr>
        <w:t>С.А. Богатова</w:t>
      </w:r>
      <w:r w:rsidRPr="000206D8">
        <w:rPr>
          <w:sz w:val="22"/>
          <w:szCs w:val="22"/>
        </w:rPr>
        <w:tab/>
        <w:t xml:space="preserve">        зав. кафедрой нефтяных дисциплин</w:t>
      </w:r>
    </w:p>
    <w:p w:rsidR="00033043" w:rsidRPr="000206D8" w:rsidRDefault="00033043" w:rsidP="00033043">
      <w:pPr>
        <w:tabs>
          <w:tab w:val="left" w:pos="709"/>
        </w:tabs>
        <w:rPr>
          <w:sz w:val="20"/>
          <w:szCs w:val="20"/>
          <w:vertAlign w:val="superscript"/>
        </w:rPr>
      </w:pPr>
      <w:r w:rsidRPr="00E5480F">
        <w:rPr>
          <w:vertAlign w:val="superscript"/>
        </w:rPr>
        <w:tab/>
      </w:r>
      <w:r>
        <w:rPr>
          <w:sz w:val="20"/>
          <w:szCs w:val="20"/>
          <w:vertAlign w:val="superscript"/>
        </w:rPr>
        <w:t>(подпись</w:t>
      </w:r>
      <w:r w:rsidRPr="000206D8">
        <w:rPr>
          <w:sz w:val="20"/>
          <w:szCs w:val="20"/>
          <w:vertAlign w:val="superscript"/>
        </w:rPr>
        <w:t>)</w:t>
      </w:r>
      <w:r w:rsidRPr="000206D8"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ab/>
        <w:t xml:space="preserve">      </w:t>
      </w:r>
      <w:r>
        <w:rPr>
          <w:sz w:val="20"/>
          <w:szCs w:val="20"/>
          <w:vertAlign w:val="superscript"/>
        </w:rPr>
        <w:tab/>
        <w:t xml:space="preserve">       </w:t>
      </w:r>
      <w:r w:rsidRPr="000206D8">
        <w:rPr>
          <w:sz w:val="20"/>
          <w:szCs w:val="20"/>
          <w:vertAlign w:val="superscript"/>
        </w:rPr>
        <w:t xml:space="preserve">    (инициалы, фамилия)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>(занимаемая должность)</w:t>
      </w:r>
    </w:p>
    <w:p w:rsidR="00033043" w:rsidRPr="00E5480F" w:rsidRDefault="00033043" w:rsidP="00033043">
      <w:pPr>
        <w:tabs>
          <w:tab w:val="left" w:pos="709"/>
        </w:tabs>
        <w:rPr>
          <w:vertAlign w:val="superscript"/>
        </w:rPr>
      </w:pPr>
    </w:p>
    <w:p w:rsidR="00033043" w:rsidRPr="00E5480F" w:rsidRDefault="00033043" w:rsidP="00033043">
      <w:r w:rsidRPr="00E5480F">
        <w:t>____________________</w:t>
      </w:r>
      <w:r>
        <w:tab/>
      </w:r>
      <w:r w:rsidRPr="000206D8">
        <w:rPr>
          <w:sz w:val="22"/>
          <w:szCs w:val="22"/>
        </w:rPr>
        <w:t xml:space="preserve">      И.С. Маснева                  зав. кафедрой экономики</w:t>
      </w:r>
    </w:p>
    <w:p w:rsidR="00033043" w:rsidRPr="000206D8" w:rsidRDefault="00033043" w:rsidP="00033043">
      <w:pPr>
        <w:tabs>
          <w:tab w:val="left" w:pos="709"/>
        </w:tabs>
        <w:rPr>
          <w:sz w:val="20"/>
          <w:szCs w:val="20"/>
          <w:vertAlign w:val="superscript"/>
        </w:rPr>
      </w:pPr>
      <w:r w:rsidRPr="00E5480F">
        <w:rPr>
          <w:vertAlign w:val="superscript"/>
        </w:rPr>
        <w:tab/>
      </w:r>
      <w:r>
        <w:rPr>
          <w:sz w:val="20"/>
          <w:szCs w:val="20"/>
          <w:vertAlign w:val="superscript"/>
        </w:rPr>
        <w:t>(подпись</w:t>
      </w:r>
      <w:r w:rsidRPr="000206D8">
        <w:rPr>
          <w:sz w:val="20"/>
          <w:szCs w:val="20"/>
          <w:vertAlign w:val="superscript"/>
        </w:rPr>
        <w:t>)</w:t>
      </w:r>
      <w:r w:rsidRPr="000206D8"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ab/>
        <w:t xml:space="preserve">  </w:t>
      </w:r>
      <w:r>
        <w:rPr>
          <w:sz w:val="20"/>
          <w:szCs w:val="20"/>
          <w:vertAlign w:val="superscript"/>
        </w:rPr>
        <w:t xml:space="preserve">      </w:t>
      </w:r>
      <w:r>
        <w:rPr>
          <w:sz w:val="20"/>
          <w:szCs w:val="20"/>
          <w:vertAlign w:val="superscript"/>
        </w:rPr>
        <w:tab/>
        <w:t xml:space="preserve">          (инициалы, фамилия)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>(занимаемая должность)</w:t>
      </w:r>
    </w:p>
    <w:p w:rsidR="00033043" w:rsidRPr="00E5480F" w:rsidRDefault="00033043" w:rsidP="00033043">
      <w:pPr>
        <w:tabs>
          <w:tab w:val="left" w:pos="709"/>
        </w:tabs>
        <w:rPr>
          <w:vertAlign w:val="superscript"/>
        </w:rPr>
      </w:pPr>
    </w:p>
    <w:p w:rsidR="00033043" w:rsidRPr="00E5480F" w:rsidRDefault="00033043" w:rsidP="00033043">
      <w:pPr>
        <w:ind w:right="-284"/>
      </w:pPr>
      <w:r w:rsidRPr="00E5480F">
        <w:t>____________________</w:t>
      </w:r>
      <w:r w:rsidRPr="00E5480F">
        <w:tab/>
      </w:r>
      <w:r>
        <w:t xml:space="preserve">      </w:t>
      </w:r>
      <w:r w:rsidRPr="000206D8">
        <w:rPr>
          <w:sz w:val="22"/>
          <w:szCs w:val="22"/>
        </w:rPr>
        <w:t>В.И. Заболотняя</w:t>
      </w:r>
      <w:r w:rsidRPr="000206D8">
        <w:rPr>
          <w:sz w:val="22"/>
          <w:szCs w:val="22"/>
        </w:rPr>
        <w:tab/>
        <w:t xml:space="preserve">        зав. кафедрой гуманитарных дисциплин</w:t>
      </w:r>
    </w:p>
    <w:p w:rsidR="00033043" w:rsidRPr="000206D8" w:rsidRDefault="00033043" w:rsidP="00033043">
      <w:pPr>
        <w:tabs>
          <w:tab w:val="left" w:pos="709"/>
        </w:tabs>
        <w:rPr>
          <w:sz w:val="20"/>
          <w:szCs w:val="20"/>
          <w:vertAlign w:val="superscript"/>
        </w:rPr>
      </w:pPr>
      <w:r w:rsidRPr="00E5480F">
        <w:rPr>
          <w:vertAlign w:val="superscript"/>
        </w:rPr>
        <w:tab/>
      </w:r>
      <w:r>
        <w:rPr>
          <w:sz w:val="20"/>
          <w:szCs w:val="20"/>
          <w:vertAlign w:val="superscript"/>
        </w:rPr>
        <w:t>(подпись</w:t>
      </w:r>
      <w:r w:rsidRPr="000206D8">
        <w:rPr>
          <w:sz w:val="20"/>
          <w:szCs w:val="20"/>
          <w:vertAlign w:val="superscript"/>
        </w:rPr>
        <w:t>)</w:t>
      </w:r>
      <w:r w:rsidRPr="000206D8"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ab/>
        <w:t xml:space="preserve">   </w:t>
      </w: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  <w:t xml:space="preserve">           (инициалы, фамилия)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>(занимаемая должность)</w:t>
      </w:r>
    </w:p>
    <w:p w:rsidR="00033043" w:rsidRPr="00E5480F" w:rsidRDefault="00033043" w:rsidP="00033043">
      <w:pPr>
        <w:tabs>
          <w:tab w:val="left" w:pos="709"/>
        </w:tabs>
        <w:rPr>
          <w:vertAlign w:val="superscript"/>
        </w:rPr>
      </w:pPr>
    </w:p>
    <w:p w:rsidR="00033043" w:rsidRPr="00E5480F" w:rsidRDefault="00033043" w:rsidP="00033043">
      <w:pPr>
        <w:ind w:right="-143"/>
      </w:pPr>
      <w:r w:rsidRPr="00E5480F">
        <w:t>____________________</w:t>
      </w:r>
      <w:r w:rsidRPr="00E5480F">
        <w:tab/>
      </w:r>
      <w:r w:rsidRPr="000206D8">
        <w:rPr>
          <w:sz w:val="22"/>
          <w:szCs w:val="22"/>
        </w:rPr>
        <w:t xml:space="preserve">      М.Д. Солодков               зав. кафедрой автомобильного</w:t>
      </w:r>
      <w:r>
        <w:t xml:space="preserve"> транспорта</w:t>
      </w:r>
    </w:p>
    <w:p w:rsidR="00033043" w:rsidRPr="000206D8" w:rsidRDefault="00033043" w:rsidP="00033043">
      <w:pPr>
        <w:tabs>
          <w:tab w:val="left" w:pos="709"/>
        </w:tabs>
        <w:rPr>
          <w:sz w:val="20"/>
          <w:szCs w:val="20"/>
          <w:vertAlign w:val="superscript"/>
        </w:rPr>
      </w:pPr>
      <w:r w:rsidRPr="00E5480F">
        <w:rPr>
          <w:vertAlign w:val="superscript"/>
        </w:rPr>
        <w:tab/>
      </w:r>
      <w:r>
        <w:rPr>
          <w:sz w:val="20"/>
          <w:szCs w:val="20"/>
          <w:vertAlign w:val="superscript"/>
        </w:rPr>
        <w:t>(подпись</w:t>
      </w:r>
      <w:r w:rsidRPr="000206D8">
        <w:rPr>
          <w:sz w:val="20"/>
          <w:szCs w:val="20"/>
          <w:vertAlign w:val="superscript"/>
        </w:rPr>
        <w:t>)</w:t>
      </w:r>
      <w:r w:rsidRPr="000206D8"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ab/>
        <w:t xml:space="preserve">   </w:t>
      </w:r>
      <w:r>
        <w:rPr>
          <w:sz w:val="20"/>
          <w:szCs w:val="20"/>
          <w:vertAlign w:val="superscript"/>
        </w:rPr>
        <w:t xml:space="preserve">       </w:t>
      </w:r>
      <w:r>
        <w:rPr>
          <w:sz w:val="20"/>
          <w:szCs w:val="20"/>
          <w:vertAlign w:val="superscript"/>
        </w:rPr>
        <w:tab/>
        <w:t xml:space="preserve">          (инициалы, фамилия)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>(занимаемая должность)</w:t>
      </w:r>
    </w:p>
    <w:p w:rsidR="00033043" w:rsidRPr="00E5480F" w:rsidRDefault="00033043" w:rsidP="00033043">
      <w:pPr>
        <w:tabs>
          <w:tab w:val="left" w:pos="709"/>
        </w:tabs>
        <w:rPr>
          <w:vertAlign w:val="superscript"/>
        </w:rPr>
      </w:pPr>
    </w:p>
    <w:p w:rsidR="00033043" w:rsidRPr="000206D8" w:rsidRDefault="00033043" w:rsidP="00033043">
      <w:pPr>
        <w:rPr>
          <w:sz w:val="22"/>
          <w:szCs w:val="22"/>
        </w:rPr>
      </w:pPr>
      <w:r w:rsidRPr="00E5480F">
        <w:t>____________________</w:t>
      </w:r>
      <w:r>
        <w:tab/>
      </w:r>
      <w:r>
        <w:rPr>
          <w:sz w:val="22"/>
          <w:szCs w:val="22"/>
        </w:rPr>
        <w:t xml:space="preserve">      А.Р. Ахунова</w:t>
      </w:r>
      <w:r w:rsidRPr="000206D8">
        <w:rPr>
          <w:sz w:val="22"/>
          <w:szCs w:val="22"/>
        </w:rPr>
        <w:tab/>
        <w:t xml:space="preserve">         юрисконсульт</w:t>
      </w:r>
    </w:p>
    <w:p w:rsidR="00033043" w:rsidRPr="00E5480F" w:rsidRDefault="00033043" w:rsidP="00033043">
      <w:pPr>
        <w:tabs>
          <w:tab w:val="left" w:pos="709"/>
        </w:tabs>
        <w:rPr>
          <w:vertAlign w:val="superscript"/>
        </w:rPr>
      </w:pPr>
      <w:r w:rsidRPr="00E5480F">
        <w:rPr>
          <w:vertAlign w:val="superscript"/>
        </w:rPr>
        <w:tab/>
      </w:r>
      <w:r>
        <w:rPr>
          <w:sz w:val="20"/>
          <w:szCs w:val="20"/>
          <w:vertAlign w:val="superscript"/>
        </w:rPr>
        <w:t>(подпись</w:t>
      </w:r>
      <w:r w:rsidRPr="000206D8">
        <w:rPr>
          <w:sz w:val="20"/>
          <w:szCs w:val="20"/>
          <w:vertAlign w:val="superscript"/>
        </w:rPr>
        <w:t>)</w:t>
      </w:r>
      <w:r w:rsidRPr="000206D8"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ab/>
        <w:t xml:space="preserve">   </w:t>
      </w:r>
      <w:r>
        <w:rPr>
          <w:sz w:val="20"/>
          <w:szCs w:val="20"/>
          <w:vertAlign w:val="superscript"/>
        </w:rPr>
        <w:t xml:space="preserve">      </w:t>
      </w:r>
      <w:r>
        <w:rPr>
          <w:sz w:val="20"/>
          <w:szCs w:val="20"/>
          <w:vertAlign w:val="superscript"/>
        </w:rPr>
        <w:tab/>
        <w:t xml:space="preserve">          (инициалы, фамилия)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206D8">
        <w:rPr>
          <w:sz w:val="20"/>
          <w:szCs w:val="20"/>
          <w:vertAlign w:val="superscript"/>
        </w:rPr>
        <w:t>(занимаемая должность)</w:t>
      </w:r>
    </w:p>
    <w:p w:rsidR="00033043" w:rsidRDefault="00033043" w:rsidP="000330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043" w:rsidRDefault="00033043" w:rsidP="00033043"/>
    <w:p w:rsidR="00033043" w:rsidRPr="000206D8" w:rsidRDefault="00033043" w:rsidP="00033043"/>
    <w:p w:rsidR="00033043" w:rsidRDefault="00033043" w:rsidP="0003304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043" w:rsidRDefault="00033043" w:rsidP="00033043"/>
    <w:p w:rsidR="00033043" w:rsidRDefault="00033043" w:rsidP="00033043"/>
    <w:p w:rsidR="00033043" w:rsidRDefault="00033043" w:rsidP="00033043"/>
    <w:p w:rsidR="00033043" w:rsidRDefault="00033043" w:rsidP="00033043"/>
    <w:p w:rsidR="00033043" w:rsidRDefault="00033043" w:rsidP="00033043"/>
    <w:p w:rsidR="00033043" w:rsidRDefault="00033043" w:rsidP="00033043"/>
    <w:p w:rsidR="00033043" w:rsidRDefault="00033043" w:rsidP="00033043"/>
    <w:p w:rsidR="00033043" w:rsidRPr="00F15D7E" w:rsidRDefault="00033043" w:rsidP="00033043">
      <w:pPr>
        <w:pStyle w:val="a9"/>
        <w:numPr>
          <w:ilvl w:val="0"/>
          <w:numId w:val="1"/>
        </w:numPr>
        <w:contextualSpacing/>
        <w:jc w:val="center"/>
        <w:rPr>
          <w:sz w:val="26"/>
          <w:szCs w:val="26"/>
        </w:rPr>
      </w:pPr>
      <w:r w:rsidRPr="00033043">
        <w:rPr>
          <w:b/>
          <w:sz w:val="26"/>
          <w:szCs w:val="26"/>
        </w:rPr>
        <w:lastRenderedPageBreak/>
        <w:t>ОБЩИЕ ПОЛОЖЕНИЯ</w:t>
      </w:r>
      <w:bookmarkEnd w:id="0"/>
      <w:bookmarkEnd w:id="1"/>
      <w:bookmarkEnd w:id="2"/>
      <w:bookmarkEnd w:id="3"/>
      <w:bookmarkEnd w:id="4"/>
    </w:p>
    <w:p w:rsidR="00F15D7E" w:rsidRPr="00033043" w:rsidRDefault="00F15D7E" w:rsidP="00F15D7E">
      <w:pPr>
        <w:pStyle w:val="a9"/>
        <w:ind w:left="644"/>
        <w:contextualSpacing/>
        <w:rPr>
          <w:sz w:val="26"/>
          <w:szCs w:val="26"/>
        </w:rPr>
      </w:pPr>
    </w:p>
    <w:p w:rsidR="00033043" w:rsidRPr="008E2EC3" w:rsidRDefault="00033043" w:rsidP="00033043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E2EC3">
        <w:rPr>
          <w:sz w:val="28"/>
          <w:szCs w:val="28"/>
        </w:rPr>
        <w:t xml:space="preserve">1.Положение определяет цели, задачи смотра-конкурса методических разработок (далее – смотр-конкурс), выполненных педагогическими работниками </w:t>
      </w:r>
      <w:r>
        <w:rPr>
          <w:sz w:val="28"/>
          <w:szCs w:val="28"/>
        </w:rPr>
        <w:t>Сургутского нефтяного техникума (филиала) ФГБОУ ВПО «Югорский государственный университет»</w:t>
      </w:r>
      <w:r w:rsidRPr="008E2EC3">
        <w:rPr>
          <w:sz w:val="28"/>
          <w:szCs w:val="28"/>
        </w:rPr>
        <w:t xml:space="preserve">, реализующих программы </w:t>
      </w:r>
      <w:r>
        <w:rPr>
          <w:sz w:val="28"/>
          <w:szCs w:val="28"/>
        </w:rPr>
        <w:t>подготовки специалистов среднего звена</w:t>
      </w:r>
      <w:r w:rsidRPr="008E2E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E2EC3">
        <w:rPr>
          <w:sz w:val="28"/>
          <w:szCs w:val="28"/>
        </w:rPr>
        <w:t>порядок проведения и подведения итогов.</w:t>
      </w:r>
    </w:p>
    <w:p w:rsidR="00033043" w:rsidRDefault="00033043" w:rsidP="00033043">
      <w:pPr>
        <w:rPr>
          <w:sz w:val="28"/>
          <w:szCs w:val="28"/>
        </w:rPr>
      </w:pPr>
    </w:p>
    <w:p w:rsidR="00033043" w:rsidRPr="00F15D7E" w:rsidRDefault="00033043" w:rsidP="00033043">
      <w:pPr>
        <w:pStyle w:val="a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33043">
        <w:rPr>
          <w:b/>
          <w:sz w:val="26"/>
          <w:szCs w:val="26"/>
        </w:rPr>
        <w:t>ЦЕЛИ И ЗАДАЧИ СМОТРА – КОНКУРСА</w:t>
      </w:r>
    </w:p>
    <w:p w:rsidR="00F15D7E" w:rsidRPr="00F15D7E" w:rsidRDefault="00F15D7E" w:rsidP="00F15D7E">
      <w:pPr>
        <w:pStyle w:val="a9"/>
        <w:rPr>
          <w:b/>
          <w:sz w:val="28"/>
          <w:szCs w:val="28"/>
        </w:rPr>
      </w:pPr>
    </w:p>
    <w:p w:rsidR="00033043" w:rsidRPr="008E2EC3" w:rsidRDefault="00033043" w:rsidP="00033043">
      <w:pPr>
        <w:ind w:firstLine="360"/>
        <w:jc w:val="both"/>
        <w:rPr>
          <w:sz w:val="28"/>
          <w:szCs w:val="28"/>
        </w:rPr>
      </w:pPr>
      <w:r w:rsidRPr="008E2EC3">
        <w:rPr>
          <w:sz w:val="28"/>
          <w:szCs w:val="28"/>
        </w:rPr>
        <w:t>2.1. Смотр-конкурс проводится в целях: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-совершенствования учебно-методического-обеспечения образовательного процесса и обмена опытом работы преподавателей;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-стимулирования, развития и поощрения творческой инициативы педагогических работников в работе по учебно-методическому обеспечению образовательного процесса.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2.2. Задачи смотра-конкурса: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изучение, обобщение и распространение методических и дидактических материалов, электронных образовательных ресурсов, способствующих повышению качества образовательного процесса;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выявление, отбор и рекомендации по внедрению в учебный процесс актуальных, практически значимых разработок;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стимулирование профессионального роста педагогических работников, их методического мастерства, потребности в исследовательской деятельности;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активизация деятельности методичес</w:t>
      </w:r>
      <w:r>
        <w:rPr>
          <w:sz w:val="28"/>
          <w:szCs w:val="28"/>
        </w:rPr>
        <w:t>кой</w:t>
      </w:r>
      <w:r w:rsidRPr="008E2EC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8E2EC3">
        <w:rPr>
          <w:sz w:val="28"/>
          <w:szCs w:val="28"/>
        </w:rPr>
        <w:t xml:space="preserve"> </w:t>
      </w:r>
      <w:r>
        <w:rPr>
          <w:sz w:val="28"/>
          <w:szCs w:val="28"/>
        </w:rPr>
        <w:t>нефтяного техникума</w:t>
      </w:r>
      <w:r w:rsidRPr="008E2EC3">
        <w:rPr>
          <w:sz w:val="28"/>
          <w:szCs w:val="28"/>
        </w:rPr>
        <w:t xml:space="preserve"> в изучении и обобщении педагогического опыта, педагогических технологий, методик и разработок.</w:t>
      </w:r>
    </w:p>
    <w:p w:rsidR="00033043" w:rsidRDefault="00033043" w:rsidP="00033043">
      <w:pPr>
        <w:rPr>
          <w:sz w:val="28"/>
          <w:szCs w:val="28"/>
        </w:rPr>
      </w:pPr>
    </w:p>
    <w:p w:rsidR="00033043" w:rsidRPr="00F15D7E" w:rsidRDefault="00033043" w:rsidP="00033043">
      <w:pPr>
        <w:pStyle w:val="a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33043">
        <w:rPr>
          <w:b/>
          <w:sz w:val="26"/>
          <w:szCs w:val="26"/>
        </w:rPr>
        <w:t xml:space="preserve">УЧАСТНИКИ СМОТРА </w:t>
      </w:r>
      <w:r w:rsidR="00F15D7E">
        <w:rPr>
          <w:b/>
          <w:sz w:val="26"/>
          <w:szCs w:val="26"/>
        </w:rPr>
        <w:t>–</w:t>
      </w:r>
      <w:r w:rsidRPr="00033043">
        <w:rPr>
          <w:b/>
          <w:sz w:val="26"/>
          <w:szCs w:val="26"/>
        </w:rPr>
        <w:t xml:space="preserve"> КОНКУРСА</w:t>
      </w:r>
    </w:p>
    <w:p w:rsidR="00F15D7E" w:rsidRPr="00033043" w:rsidRDefault="00F15D7E" w:rsidP="00F15D7E">
      <w:pPr>
        <w:pStyle w:val="a9"/>
        <w:ind w:left="720"/>
        <w:rPr>
          <w:b/>
          <w:sz w:val="28"/>
          <w:szCs w:val="28"/>
        </w:rPr>
      </w:pPr>
    </w:p>
    <w:p w:rsidR="00033043" w:rsidRDefault="00033043" w:rsidP="00033043">
      <w:pPr>
        <w:ind w:firstLine="360"/>
        <w:jc w:val="both"/>
        <w:rPr>
          <w:sz w:val="28"/>
          <w:szCs w:val="28"/>
        </w:rPr>
      </w:pPr>
      <w:r w:rsidRPr="008E2EC3">
        <w:rPr>
          <w:sz w:val="28"/>
          <w:szCs w:val="28"/>
        </w:rPr>
        <w:t xml:space="preserve">В смотре-конкурсе на добровольной основе принимают участие педагогические работники </w:t>
      </w:r>
      <w:r>
        <w:rPr>
          <w:sz w:val="28"/>
          <w:szCs w:val="28"/>
        </w:rPr>
        <w:t>Сургутского нефтяного техникума (филиала) ФГБОУ ВПО «Югорский государственный университет»</w:t>
      </w:r>
      <w:r w:rsidRPr="008E2EC3">
        <w:rPr>
          <w:sz w:val="28"/>
          <w:szCs w:val="28"/>
        </w:rPr>
        <w:t>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</w:p>
    <w:p w:rsidR="00033043" w:rsidRPr="00F15D7E" w:rsidRDefault="00033043" w:rsidP="00033043">
      <w:pPr>
        <w:pStyle w:val="a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33043">
        <w:rPr>
          <w:b/>
          <w:sz w:val="26"/>
          <w:szCs w:val="26"/>
        </w:rPr>
        <w:t>ТРЕБОВАНИЯ К КОНКУРСНЫМ РАБОТАМ И КРИТЕРИИ ИХ ОЦЕНКИ</w:t>
      </w:r>
    </w:p>
    <w:p w:rsidR="00F15D7E" w:rsidRPr="00033043" w:rsidRDefault="00F15D7E" w:rsidP="00F15D7E">
      <w:pPr>
        <w:pStyle w:val="a9"/>
        <w:ind w:left="720"/>
        <w:rPr>
          <w:b/>
          <w:sz w:val="28"/>
          <w:szCs w:val="28"/>
        </w:rPr>
      </w:pPr>
    </w:p>
    <w:p w:rsidR="00033043" w:rsidRPr="008E2EC3" w:rsidRDefault="00033043" w:rsidP="00033043">
      <w:pPr>
        <w:ind w:firstLine="360"/>
        <w:jc w:val="both"/>
        <w:rPr>
          <w:sz w:val="28"/>
          <w:szCs w:val="28"/>
        </w:rPr>
      </w:pPr>
      <w:r w:rsidRPr="008E2EC3">
        <w:rPr>
          <w:sz w:val="28"/>
          <w:szCs w:val="28"/>
        </w:rPr>
        <w:t xml:space="preserve">4.1. На смотр-конкурс предоставляются методические разработки преподавателей по трем </w:t>
      </w:r>
      <w:r>
        <w:rPr>
          <w:sz w:val="28"/>
          <w:szCs w:val="28"/>
        </w:rPr>
        <w:t>категориям</w:t>
      </w:r>
      <w:r w:rsidRPr="008E2EC3">
        <w:rPr>
          <w:sz w:val="28"/>
          <w:szCs w:val="28"/>
        </w:rPr>
        <w:t>: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 xml:space="preserve">-  учебно-методические пособия – материалы, в которых освещается методика преподавания дисциплины, отдельного раздела, темы учебной программы или нескольких отдельных разделов, тем; к ним относят методические пособия по курсовому проектированию и по проведению практических и лабораторных занятий, методические рекомендации и </w:t>
      </w:r>
      <w:r w:rsidRPr="008E2EC3">
        <w:rPr>
          <w:sz w:val="28"/>
          <w:szCs w:val="28"/>
        </w:rPr>
        <w:lastRenderedPageBreak/>
        <w:t>указания, профессиональные образовательные программы подготовки</w:t>
      </w:r>
      <w:r>
        <w:rPr>
          <w:sz w:val="28"/>
          <w:szCs w:val="28"/>
        </w:rPr>
        <w:t xml:space="preserve"> специалистов среднего звена</w:t>
      </w:r>
      <w:r w:rsidRPr="008E2EC3">
        <w:rPr>
          <w:sz w:val="28"/>
          <w:szCs w:val="28"/>
        </w:rPr>
        <w:t>, примерные программы учебной и производственной практики и другие материалы, входящие в состав учебно-методического комплекса;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электронные обучающие ресурсы – демонстрационные материалы, представленные в электронном виде; к ним относятся электронные учебные пособия, учебные видеофильмы, компьютерные обучающие программы, обучающие и развивающие игры, программные системы контроля знаний, программы-тренажеры, электронные средства наглядности;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творческие методические работы – имеющие теоретическую и практическую ценность материалы, посвященные отдельным аспектам образовательного или воспитательного процесса; к ним относятся: исследования с элементами анализа, сравнения и обобщения определенных вопросов методики, педагогики и дидактики; наработанный и обобщенный опыт использования эффективных технологий, методик, методов и форм обучения и воспитания; самостоятельно разработанные контрольно-оценочные средства, контрольно-измерительных материалы и дидактические (рабочие тетради, сборники заданий и упражнений и др.) материалы.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4.2. Содержание методической разработки: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материал должен четко соответствовать теме и цели;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авторские методики не должны повторять содержание учебников;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материал должен быть научно и фактически достоверным, систематизированным, изложенным максимально просто и четко.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4.3. Структура методической разработки: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аннотация (кратко указывается, какой проблеме посвящается методическая разработка, какие вопросы раскрывает, кому может быть полезна);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содержание;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введение (раскрывается актуальность данной работы, т.е. автор обосновывает, почему он выбрал эту тему и каково ее место в содержании образования);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основная часть (объем основной части - не менее половины всей рукописи);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заключение;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список используемых источников;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приложения (при необходимости).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4.4. При разработке методических материалов авторы должны руководствоваться: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действующими федеральными государственными образовательными стандартами среднего профессионального образования, примерными программами учебных дисциплин;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нормативно-правовой документацией Министерства образования и науки РФ;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 xml:space="preserve">-  документами, регламентирующими организацию профессиональной подготовки </w:t>
      </w:r>
      <w:r>
        <w:rPr>
          <w:sz w:val="28"/>
          <w:szCs w:val="28"/>
        </w:rPr>
        <w:t>специалистов среднего звена</w:t>
      </w:r>
      <w:r w:rsidRPr="008E2EC3">
        <w:rPr>
          <w:sz w:val="28"/>
          <w:szCs w:val="28"/>
        </w:rPr>
        <w:t>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lastRenderedPageBreak/>
        <w:t>4.5. Требования к оформлению: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методические разработки оформляются в соответствии с Требованиям</w:t>
      </w:r>
      <w:r>
        <w:rPr>
          <w:sz w:val="28"/>
          <w:szCs w:val="28"/>
        </w:rPr>
        <w:t>и</w:t>
      </w:r>
      <w:r w:rsidRPr="008E2EC3">
        <w:rPr>
          <w:sz w:val="28"/>
          <w:szCs w:val="28"/>
        </w:rPr>
        <w:t xml:space="preserve"> к авторской рукописи (Приложение </w:t>
      </w:r>
      <w:r>
        <w:rPr>
          <w:sz w:val="28"/>
          <w:szCs w:val="28"/>
        </w:rPr>
        <w:t>1</w:t>
      </w:r>
      <w:r w:rsidRPr="008E2EC3">
        <w:rPr>
          <w:sz w:val="28"/>
          <w:szCs w:val="28"/>
        </w:rPr>
        <w:t>);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электронные образовательные ресурсы, видеофильмы (для текстовых материалов — формат doc, rtf; для статичных изображений — формат gif, jpeg; для звукового сопровождения — формат mp3, wav, wma; для видеороликов — формат avi.);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4.6. Критерии оценки: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соответствие требованиям действующ</w:t>
      </w:r>
      <w:r>
        <w:rPr>
          <w:sz w:val="28"/>
          <w:szCs w:val="28"/>
        </w:rPr>
        <w:t>его</w:t>
      </w:r>
      <w:r w:rsidRPr="008E2EC3">
        <w:rPr>
          <w:sz w:val="28"/>
          <w:szCs w:val="28"/>
        </w:rPr>
        <w:t xml:space="preserve"> </w:t>
      </w:r>
      <w:r w:rsidRPr="00271402">
        <w:rPr>
          <w:sz w:val="28"/>
          <w:szCs w:val="28"/>
        </w:rPr>
        <w:t>Федерального государственного образовательного стандарта по специальностям среднего профессионального образования (далее – ФГОС СПО)</w:t>
      </w:r>
      <w:r w:rsidRPr="008E2EC3">
        <w:rPr>
          <w:sz w:val="28"/>
          <w:szCs w:val="28"/>
        </w:rPr>
        <w:t xml:space="preserve"> – 10 баллов;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актуальность (отражение современных направлений в развитии образования, четкая формулировка целей создания материалов, целесообразность материала) – 10 баллов;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новизна (принципиально новый подход к решению образовательных задач, адаптация уже имеющихся в практике материалов к условиям конкретной образовательной организации) – 10 баллов;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практическая ценность (возможность широкого практического использования материала, востребованность образовательными организациями) –      10 баллов;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технологичность (система описания, четкость, последовательность) –       10 баллов;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качество оформления (соблюдение правил оформления и наглядность материала) – 10 баллов.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-  мультимедийность электронных образовательных ресурсов (сопровождение необходимым дикторским текстом, графическими иллюстрациями, анимацией и видеофрагментами) – 10 баллов.</w:t>
      </w:r>
    </w:p>
    <w:p w:rsidR="00033043" w:rsidRDefault="00033043" w:rsidP="00033043">
      <w:pPr>
        <w:rPr>
          <w:sz w:val="28"/>
          <w:szCs w:val="28"/>
        </w:rPr>
      </w:pPr>
    </w:p>
    <w:p w:rsidR="00033043" w:rsidRPr="00F15D7E" w:rsidRDefault="00033043" w:rsidP="00033043">
      <w:pPr>
        <w:pStyle w:val="a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33043">
        <w:rPr>
          <w:b/>
          <w:sz w:val="26"/>
          <w:szCs w:val="26"/>
        </w:rPr>
        <w:t>ПОРЯДОК ПРОВЕДЕНИЯ СМОТРА – КОНКУРСА</w:t>
      </w:r>
    </w:p>
    <w:p w:rsidR="00F15D7E" w:rsidRPr="00033043" w:rsidRDefault="00F15D7E" w:rsidP="00F15D7E">
      <w:pPr>
        <w:pStyle w:val="a9"/>
        <w:ind w:left="720"/>
        <w:rPr>
          <w:b/>
          <w:sz w:val="28"/>
          <w:szCs w:val="28"/>
        </w:rPr>
      </w:pPr>
    </w:p>
    <w:p w:rsidR="00033043" w:rsidRPr="008E2EC3" w:rsidRDefault="00033043" w:rsidP="00033043">
      <w:pPr>
        <w:ind w:firstLine="360"/>
        <w:jc w:val="both"/>
        <w:rPr>
          <w:sz w:val="28"/>
          <w:szCs w:val="28"/>
        </w:rPr>
      </w:pPr>
      <w:r w:rsidRPr="008E2EC3">
        <w:rPr>
          <w:sz w:val="28"/>
          <w:szCs w:val="28"/>
        </w:rPr>
        <w:t xml:space="preserve">5.1. Смотр-конкурс проводится заочно на основе изучения предоставленных методических разработок педагогических работников </w:t>
      </w:r>
      <w:r>
        <w:rPr>
          <w:sz w:val="28"/>
          <w:szCs w:val="28"/>
        </w:rPr>
        <w:t>нефтяного техникума</w:t>
      </w:r>
      <w:r w:rsidRPr="008E2EC3">
        <w:rPr>
          <w:sz w:val="28"/>
          <w:szCs w:val="28"/>
        </w:rPr>
        <w:t>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5.2. Время проведения смотра-конкурса:</w:t>
      </w:r>
      <w:r>
        <w:rPr>
          <w:sz w:val="28"/>
          <w:szCs w:val="28"/>
        </w:rPr>
        <w:t xml:space="preserve"> конец учебного года (май-июнь).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8E2EC3">
        <w:rPr>
          <w:sz w:val="28"/>
          <w:szCs w:val="28"/>
        </w:rPr>
        <w:t xml:space="preserve">. По итогам смотра-конкурса экспертная комиссия </w:t>
      </w:r>
      <w:r>
        <w:rPr>
          <w:sz w:val="28"/>
          <w:szCs w:val="28"/>
        </w:rPr>
        <w:t>нефтяного техникума</w:t>
      </w:r>
      <w:r w:rsidRPr="008E2EC3">
        <w:rPr>
          <w:sz w:val="28"/>
          <w:szCs w:val="28"/>
        </w:rPr>
        <w:t xml:space="preserve"> определяет лучшие методические разработки.</w:t>
      </w:r>
    </w:p>
    <w:p w:rsidR="00033043" w:rsidRDefault="00033043" w:rsidP="00033043">
      <w:pPr>
        <w:rPr>
          <w:sz w:val="28"/>
          <w:szCs w:val="28"/>
        </w:rPr>
      </w:pPr>
    </w:p>
    <w:p w:rsidR="00033043" w:rsidRPr="00F15D7E" w:rsidRDefault="00033043" w:rsidP="00F15D7E">
      <w:pPr>
        <w:pStyle w:val="a9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F15D7E">
        <w:rPr>
          <w:b/>
          <w:sz w:val="26"/>
          <w:szCs w:val="26"/>
        </w:rPr>
        <w:t>П</w:t>
      </w:r>
      <w:r w:rsidR="00F15D7E" w:rsidRPr="00F15D7E">
        <w:rPr>
          <w:b/>
          <w:sz w:val="26"/>
          <w:szCs w:val="26"/>
        </w:rPr>
        <w:t>ОДВЕДЕНИЕ ИТОГОВ СМОТРА – КОНКУРСА И НАГРАЖДЕНИЕ ПОБЕДИТЕЛЕЙ</w:t>
      </w:r>
    </w:p>
    <w:p w:rsidR="00F15D7E" w:rsidRPr="00F15D7E" w:rsidRDefault="00F15D7E" w:rsidP="00F15D7E">
      <w:pPr>
        <w:pStyle w:val="a9"/>
        <w:ind w:left="720"/>
        <w:rPr>
          <w:b/>
          <w:sz w:val="28"/>
          <w:szCs w:val="28"/>
        </w:rPr>
      </w:pPr>
    </w:p>
    <w:p w:rsidR="00033043" w:rsidRPr="008E2EC3" w:rsidRDefault="00033043" w:rsidP="00F15D7E">
      <w:pPr>
        <w:ind w:firstLine="360"/>
        <w:jc w:val="both"/>
        <w:rPr>
          <w:sz w:val="28"/>
          <w:szCs w:val="28"/>
        </w:rPr>
      </w:pPr>
      <w:r w:rsidRPr="008E2EC3">
        <w:rPr>
          <w:sz w:val="28"/>
          <w:szCs w:val="28"/>
        </w:rPr>
        <w:t xml:space="preserve">6.1. Итоги смотра-конкурса подводит </w:t>
      </w:r>
      <w:r>
        <w:rPr>
          <w:sz w:val="28"/>
          <w:szCs w:val="28"/>
        </w:rPr>
        <w:t>экспертная комиссия</w:t>
      </w:r>
      <w:r w:rsidRPr="008E2EC3">
        <w:rPr>
          <w:sz w:val="28"/>
          <w:szCs w:val="28"/>
        </w:rPr>
        <w:t xml:space="preserve"> в соответствии с предъявляемыми к методическим разработкам требованиями и критериями оценки в порядке</w:t>
      </w:r>
      <w:r>
        <w:rPr>
          <w:sz w:val="28"/>
          <w:szCs w:val="28"/>
        </w:rPr>
        <w:t>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2</w:t>
      </w:r>
      <w:r w:rsidRPr="008E2EC3">
        <w:rPr>
          <w:sz w:val="28"/>
          <w:szCs w:val="28"/>
        </w:rPr>
        <w:t xml:space="preserve">. Победители смотра-конкурса награждаются дипломами на заседании </w:t>
      </w:r>
      <w:r>
        <w:rPr>
          <w:sz w:val="28"/>
          <w:szCs w:val="28"/>
        </w:rPr>
        <w:t>Педагогического</w:t>
      </w:r>
      <w:r w:rsidRPr="008E2EC3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Сургутского нефтяного техникума (филиала) ФГБОУ ВПО «Югорский государственный университет»</w:t>
      </w:r>
      <w:r w:rsidRPr="008E2EC3">
        <w:rPr>
          <w:sz w:val="28"/>
          <w:szCs w:val="28"/>
        </w:rPr>
        <w:t>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6.5. По итогам смотра-конкурса информация о победителях размещается на сайте  </w:t>
      </w:r>
      <w:r>
        <w:rPr>
          <w:sz w:val="28"/>
          <w:szCs w:val="28"/>
        </w:rPr>
        <w:t>Сургутского нефтяного техникума (филиала) ФГБОУ ВПО «Югорский государственный университет».</w:t>
      </w:r>
    </w:p>
    <w:p w:rsidR="00033043" w:rsidRDefault="00033043" w:rsidP="00033043">
      <w:pPr>
        <w:rPr>
          <w:b/>
          <w:bCs/>
          <w:sz w:val="28"/>
          <w:szCs w:val="28"/>
        </w:rPr>
      </w:pPr>
    </w:p>
    <w:p w:rsidR="00033043" w:rsidRPr="00F15D7E" w:rsidRDefault="00033043" w:rsidP="00033043">
      <w:pPr>
        <w:jc w:val="right"/>
        <w:rPr>
          <w:bCs/>
          <w:sz w:val="28"/>
          <w:szCs w:val="28"/>
        </w:rPr>
      </w:pPr>
      <w:r w:rsidRPr="00F15D7E">
        <w:rPr>
          <w:bCs/>
          <w:sz w:val="28"/>
          <w:szCs w:val="28"/>
        </w:rPr>
        <w:t>Приложение 1</w:t>
      </w:r>
    </w:p>
    <w:p w:rsidR="00033043" w:rsidRPr="008E2EC3" w:rsidRDefault="00033043" w:rsidP="00033043">
      <w:pPr>
        <w:jc w:val="right"/>
        <w:rPr>
          <w:sz w:val="28"/>
          <w:szCs w:val="28"/>
        </w:rPr>
      </w:pPr>
    </w:p>
    <w:p w:rsidR="00033043" w:rsidRPr="008E2EC3" w:rsidRDefault="00033043" w:rsidP="00033043">
      <w:pPr>
        <w:jc w:val="center"/>
        <w:rPr>
          <w:sz w:val="26"/>
          <w:szCs w:val="26"/>
        </w:rPr>
      </w:pPr>
      <w:r w:rsidRPr="00F15D7E">
        <w:rPr>
          <w:b/>
          <w:bCs/>
          <w:sz w:val="26"/>
          <w:szCs w:val="26"/>
        </w:rPr>
        <w:t>ТЕХНИЧЕСКИЕ ТРЕБОВАНИЯ К ОФОРМЛЕНИЮ</w:t>
      </w:r>
    </w:p>
    <w:p w:rsidR="00033043" w:rsidRPr="00F15D7E" w:rsidRDefault="00033043" w:rsidP="00033043">
      <w:pPr>
        <w:jc w:val="center"/>
        <w:rPr>
          <w:b/>
          <w:bCs/>
          <w:sz w:val="26"/>
          <w:szCs w:val="26"/>
        </w:rPr>
      </w:pPr>
      <w:r w:rsidRPr="00F15D7E">
        <w:rPr>
          <w:b/>
          <w:bCs/>
          <w:sz w:val="26"/>
          <w:szCs w:val="26"/>
        </w:rPr>
        <w:t>АВТОРСКОЙ РУКОПИСИ</w:t>
      </w:r>
    </w:p>
    <w:p w:rsidR="00033043" w:rsidRPr="008E2EC3" w:rsidRDefault="00033043" w:rsidP="00033043">
      <w:pPr>
        <w:jc w:val="center"/>
        <w:rPr>
          <w:sz w:val="28"/>
          <w:szCs w:val="28"/>
        </w:rPr>
      </w:pP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1. Рукопись предоставляется в двух идентичных экземплярах комплектно: печатная и электронная версии.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2. Печатная версия рукописи предоставляется на бумаге формата   А4 (210х297 мм) с текстом на одной стороне листа. Шрифт Times New Roman – 14, междустрочный интервал – 1,5, поля: верхнее 2 мм, нижнее 2 мм, левое 2,5 мм, правое 1,5 мм.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3. Электронная версия предоставляется на электронном носителе (CD, DVD, Flash-карта)</w:t>
      </w:r>
      <w:r>
        <w:rPr>
          <w:sz w:val="28"/>
          <w:szCs w:val="28"/>
        </w:rPr>
        <w:t>.</w:t>
      </w:r>
      <w:r w:rsidRPr="008E2EC3">
        <w:rPr>
          <w:sz w:val="28"/>
          <w:szCs w:val="28"/>
        </w:rPr>
        <w:t xml:space="preserve"> 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4. Рукопись должна быть пронумерована без пропусков, повторений и литерных добавлений в середине верхнего поля каждой страницы. На титульной странице рукописи указываются номера первой и последней страницы, соединенные знаком тире.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5. Правила набора текста.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Буквы латинского алфавита набираются курсивом, остальные прямым шрифтом.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6. Правила набора формул</w:t>
      </w:r>
      <w:r>
        <w:rPr>
          <w:sz w:val="28"/>
          <w:szCs w:val="28"/>
        </w:rPr>
        <w:t>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Формулы должны быть выполнены в формульном редакторе MathType 4.0 или 6.0.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Индексы, обозначенные русским буквами, набираются прямым шрифтом, а обозначенные латинскими – курсивом.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Тригонометрические величины sin, tg и т.д., термины lim, const, обозначенные химических элементов набираются прямым шрифтом.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Индексы</w:t>
      </w:r>
      <w:r w:rsidRPr="008E2EC3">
        <w:rPr>
          <w:sz w:val="28"/>
          <w:szCs w:val="28"/>
          <w:vertAlign w:val="superscript"/>
        </w:rPr>
        <w:t xml:space="preserve">, </w:t>
      </w:r>
      <w:r w:rsidRPr="008E2EC3">
        <w:rPr>
          <w:sz w:val="28"/>
          <w:szCs w:val="28"/>
        </w:rPr>
        <w:t>относящиеся к интегралам, ∑ должны быть расположены непосредственно под (над) ними.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Знаки →, ^, - и т. п. должны быть написаны точно над цифрами и буквами а, n, z.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Знак корня должен охватывать все элементы подкоренного выражения.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Все химические символы набираются прямым шрифтом. Знаки заряда пишутся справа от химического символа без интервала. Математические знаки, знаки равенства, направления реакций и т.п. пишутся с пробелом между химическими формулами и уравнениями.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lastRenderedPageBreak/>
        <w:t>7. Иллюстративный материал – чертежи, рисунки, схемы, фотоснимки (далее – рисунок)</w:t>
      </w:r>
      <w:r>
        <w:rPr>
          <w:sz w:val="28"/>
          <w:szCs w:val="28"/>
        </w:rPr>
        <w:t xml:space="preserve"> </w:t>
      </w:r>
      <w:r w:rsidRPr="008E2EC3">
        <w:rPr>
          <w:sz w:val="28"/>
          <w:szCs w:val="28"/>
        </w:rPr>
        <w:t>в программах PhotoShop, Illustrator, CorelDraw в формате tif (или jpg, eps). Разрешение рисунков для ч/б изображений не менее 600 px, для фотографий, тоновых и цветных изображений не менее 300 px. Рисунки в программе Word – 72 px. не пригодны.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Для фотографий, черно-белых рисунков, чертежей, схем и пр.:</w:t>
      </w:r>
    </w:p>
    <w:p w:rsidR="00033043" w:rsidRPr="008E2EC3" w:rsidRDefault="00033043" w:rsidP="00033043">
      <w:pPr>
        <w:numPr>
          <w:ilvl w:val="0"/>
          <w:numId w:val="11"/>
        </w:num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должны иметь разрешение 300-600 dpi.</w:t>
      </w:r>
    </w:p>
    <w:p w:rsidR="00033043" w:rsidRPr="008E2EC3" w:rsidRDefault="00033043" w:rsidP="00033043">
      <w:pPr>
        <w:numPr>
          <w:ilvl w:val="0"/>
          <w:numId w:val="11"/>
        </w:num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изображение должно быть четким, без разводов, двоящихся линий</w:t>
      </w:r>
    </w:p>
    <w:p w:rsidR="00033043" w:rsidRPr="008E2EC3" w:rsidRDefault="00033043" w:rsidP="00033043">
      <w:pPr>
        <w:numPr>
          <w:ilvl w:val="0"/>
          <w:numId w:val="11"/>
        </w:num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должны хорошо читаться все цифры и буквы на изображении</w:t>
      </w:r>
    </w:p>
    <w:p w:rsidR="00033043" w:rsidRPr="008E2EC3" w:rsidRDefault="00033043" w:rsidP="00033043">
      <w:pPr>
        <w:numPr>
          <w:ilvl w:val="0"/>
          <w:numId w:val="11"/>
        </w:num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схемы, рисунки и графики, выполненные в программе Word, должны быть сгруппированы во избежание отрыва их элементов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Вставка таблицы в виде рисунка не допускается! Таблицы должны быть набраны и отформатированы в текстовом или табличном редакторе (MSWord,Excel)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8. Порядок нумерации параграфов, формул, рисунков, таблиц определяется автором. Для рукописей большого объема допустима двойная (индексационная) нумерация, при которой первая цифра указывает номер главы, вторая через точку – порядковый номер рисунка, формулы и т.д. в основной главе.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Нумерации подлежат только формулы, на которые есть ссылки в тексте.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  <w:r w:rsidRPr="008E2EC3">
        <w:rPr>
          <w:sz w:val="28"/>
          <w:szCs w:val="28"/>
        </w:rPr>
        <w:t>9. Основными сведениями библиографического описания являются: автор (инициалы указываются после фамилии), название произведения, место издания, год издания, том, страница. Библиографические ссылки должны даваться, как правило, на последнее издание данного произведения или собрания сочинений.</w:t>
      </w:r>
    </w:p>
    <w:p w:rsidR="00033043" w:rsidRPr="008E2EC3" w:rsidRDefault="00033043" w:rsidP="00033043">
      <w:pPr>
        <w:rPr>
          <w:sz w:val="28"/>
          <w:szCs w:val="28"/>
        </w:rPr>
      </w:pPr>
      <w:r w:rsidRPr="008E2EC3">
        <w:rPr>
          <w:sz w:val="28"/>
          <w:szCs w:val="28"/>
        </w:rPr>
        <w:t> </w:t>
      </w:r>
    </w:p>
    <w:p w:rsidR="00033043" w:rsidRPr="008E2EC3" w:rsidRDefault="00033043" w:rsidP="00033043">
      <w:pPr>
        <w:jc w:val="both"/>
        <w:rPr>
          <w:sz w:val="28"/>
          <w:szCs w:val="28"/>
        </w:rPr>
      </w:pPr>
    </w:p>
    <w:p w:rsidR="00635D1D" w:rsidRDefault="00635D1D"/>
    <w:sectPr w:rsidR="00635D1D" w:rsidSect="00200CE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B8" w:rsidRDefault="003C7DB8" w:rsidP="00033043">
      <w:r>
        <w:separator/>
      </w:r>
    </w:p>
  </w:endnote>
  <w:endnote w:type="continuationSeparator" w:id="1">
    <w:p w:rsidR="003C7DB8" w:rsidRDefault="003C7DB8" w:rsidP="00033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206875"/>
    </w:sdtPr>
    <w:sdtContent>
      <w:sdt>
        <w:sdtPr>
          <w:rPr>
            <w:sz w:val="18"/>
            <w:szCs w:val="18"/>
          </w:rPr>
          <w:id w:val="36256856"/>
        </w:sdtPr>
        <w:sdtContent>
          <w:p w:rsidR="00FA6110" w:rsidRPr="00200CEB" w:rsidRDefault="00B56A54" w:rsidP="00FA6110">
            <w:pPr>
              <w:pStyle w:val="a6"/>
              <w:jc w:val="right"/>
              <w:rPr>
                <w:sz w:val="18"/>
                <w:szCs w:val="18"/>
              </w:rPr>
            </w:pPr>
            <w:r w:rsidRPr="00200CEB">
              <w:rPr>
                <w:sz w:val="18"/>
                <w:szCs w:val="18"/>
              </w:rPr>
              <w:t xml:space="preserve">Страница </w:t>
            </w:r>
            <w:r w:rsidR="00F2606B" w:rsidRPr="00200CEB">
              <w:rPr>
                <w:b/>
                <w:sz w:val="18"/>
                <w:szCs w:val="18"/>
              </w:rPr>
              <w:fldChar w:fldCharType="begin"/>
            </w:r>
            <w:r w:rsidRPr="00200CEB">
              <w:rPr>
                <w:b/>
                <w:sz w:val="18"/>
                <w:szCs w:val="18"/>
              </w:rPr>
              <w:instrText>PAGE</w:instrText>
            </w:r>
            <w:r w:rsidR="00F2606B" w:rsidRPr="00200CEB">
              <w:rPr>
                <w:b/>
                <w:sz w:val="18"/>
                <w:szCs w:val="18"/>
              </w:rPr>
              <w:fldChar w:fldCharType="separate"/>
            </w:r>
            <w:r w:rsidR="00BA0168">
              <w:rPr>
                <w:b/>
                <w:noProof/>
                <w:sz w:val="18"/>
                <w:szCs w:val="18"/>
              </w:rPr>
              <w:t>7</w:t>
            </w:r>
            <w:r w:rsidR="00F2606B" w:rsidRPr="00200CEB">
              <w:rPr>
                <w:b/>
                <w:sz w:val="18"/>
                <w:szCs w:val="18"/>
              </w:rPr>
              <w:fldChar w:fldCharType="end"/>
            </w:r>
            <w:r w:rsidRPr="00200CEB">
              <w:rPr>
                <w:sz w:val="18"/>
                <w:szCs w:val="18"/>
              </w:rPr>
              <w:t xml:space="preserve"> из </w:t>
            </w:r>
            <w:r w:rsidR="00F2606B" w:rsidRPr="00200CEB">
              <w:rPr>
                <w:b/>
                <w:sz w:val="18"/>
                <w:szCs w:val="18"/>
              </w:rPr>
              <w:fldChar w:fldCharType="begin"/>
            </w:r>
            <w:r w:rsidRPr="00200CEB">
              <w:rPr>
                <w:b/>
                <w:sz w:val="18"/>
                <w:szCs w:val="18"/>
              </w:rPr>
              <w:instrText>NUMPAGES</w:instrText>
            </w:r>
            <w:r w:rsidR="00F2606B" w:rsidRPr="00200CEB">
              <w:rPr>
                <w:b/>
                <w:sz w:val="18"/>
                <w:szCs w:val="18"/>
              </w:rPr>
              <w:fldChar w:fldCharType="separate"/>
            </w:r>
            <w:r w:rsidR="00BA0168">
              <w:rPr>
                <w:b/>
                <w:noProof/>
                <w:sz w:val="18"/>
                <w:szCs w:val="18"/>
              </w:rPr>
              <w:t>7</w:t>
            </w:r>
            <w:r w:rsidR="00F2606B" w:rsidRPr="00200CEB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B8" w:rsidRDefault="003C7DB8" w:rsidP="00033043">
      <w:r>
        <w:separator/>
      </w:r>
    </w:p>
  </w:footnote>
  <w:footnote w:type="continuationSeparator" w:id="1">
    <w:p w:rsidR="003C7DB8" w:rsidRDefault="003C7DB8" w:rsidP="00033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aps/>
        <w:sz w:val="16"/>
        <w:szCs w:val="16"/>
      </w:rPr>
      <w:alias w:val="Заголовок"/>
      <w:id w:val="77738743"/>
      <w:placeholder>
        <w:docPart w:val="106324E7D8864E58AAF81B6CA0230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7819" w:rsidRPr="00BC75A9" w:rsidRDefault="00033043" w:rsidP="00200CEB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aps/>
            <w:sz w:val="16"/>
            <w:szCs w:val="16"/>
          </w:rPr>
        </w:pPr>
        <w:r>
          <w:rPr>
            <w:b/>
            <w:bCs/>
            <w:caps/>
            <w:sz w:val="16"/>
            <w:szCs w:val="16"/>
          </w:rPr>
          <w:t>Положение о смотре-конкурсе методических разработок</w:t>
        </w:r>
      </w:p>
    </w:sdtContent>
  </w:sdt>
  <w:p w:rsidR="00127819" w:rsidRDefault="003C7D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18E"/>
    <w:multiLevelType w:val="hybridMultilevel"/>
    <w:tmpl w:val="86E6CED8"/>
    <w:lvl w:ilvl="0" w:tplc="0419000B">
      <w:start w:val="1"/>
      <w:numFmt w:val="bullet"/>
      <w:lvlText w:val=""/>
      <w:lvlJc w:val="left"/>
      <w:pPr>
        <w:ind w:left="1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">
    <w:nsid w:val="27D37231"/>
    <w:multiLevelType w:val="hybridMultilevel"/>
    <w:tmpl w:val="422A92D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29E85299"/>
    <w:multiLevelType w:val="hybridMultilevel"/>
    <w:tmpl w:val="FA926E28"/>
    <w:lvl w:ilvl="0" w:tplc="0419000B">
      <w:start w:val="1"/>
      <w:numFmt w:val="bullet"/>
      <w:lvlText w:val=""/>
      <w:lvlJc w:val="left"/>
      <w:pPr>
        <w:ind w:left="1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">
    <w:nsid w:val="2D717330"/>
    <w:multiLevelType w:val="multilevel"/>
    <w:tmpl w:val="1A1282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nsid w:val="2FE777D8"/>
    <w:multiLevelType w:val="hybridMultilevel"/>
    <w:tmpl w:val="D18EDE50"/>
    <w:lvl w:ilvl="0" w:tplc="0419000B">
      <w:start w:val="1"/>
      <w:numFmt w:val="bullet"/>
      <w:lvlText w:val=""/>
      <w:lvlJc w:val="left"/>
      <w:pPr>
        <w:ind w:left="1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5">
    <w:nsid w:val="336D2026"/>
    <w:multiLevelType w:val="multilevel"/>
    <w:tmpl w:val="8B04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10058"/>
    <w:multiLevelType w:val="hybridMultilevel"/>
    <w:tmpl w:val="C2E2D86E"/>
    <w:lvl w:ilvl="0" w:tplc="0419000B">
      <w:start w:val="1"/>
      <w:numFmt w:val="bullet"/>
      <w:lvlText w:val=""/>
      <w:lvlJc w:val="left"/>
      <w:pPr>
        <w:ind w:left="1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7">
    <w:nsid w:val="510A2EFB"/>
    <w:multiLevelType w:val="hybridMultilevel"/>
    <w:tmpl w:val="00CE3434"/>
    <w:lvl w:ilvl="0" w:tplc="0419000B">
      <w:start w:val="1"/>
      <w:numFmt w:val="bullet"/>
      <w:lvlText w:val=""/>
      <w:lvlJc w:val="left"/>
      <w:pPr>
        <w:ind w:left="1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8">
    <w:nsid w:val="61AC4FED"/>
    <w:multiLevelType w:val="hybridMultilevel"/>
    <w:tmpl w:val="D4E2679C"/>
    <w:lvl w:ilvl="0" w:tplc="0419000B">
      <w:start w:val="1"/>
      <w:numFmt w:val="bullet"/>
      <w:lvlText w:val=""/>
      <w:lvlJc w:val="left"/>
      <w:pPr>
        <w:ind w:left="1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9">
    <w:nsid w:val="6D187014"/>
    <w:multiLevelType w:val="hybridMultilevel"/>
    <w:tmpl w:val="EECA5FD8"/>
    <w:lvl w:ilvl="0" w:tplc="0419000B">
      <w:start w:val="1"/>
      <w:numFmt w:val="bullet"/>
      <w:lvlText w:val=""/>
      <w:lvlJc w:val="left"/>
      <w:pPr>
        <w:ind w:left="1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0">
    <w:nsid w:val="7D6F4DBE"/>
    <w:multiLevelType w:val="multilevel"/>
    <w:tmpl w:val="5EF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043"/>
    <w:rsid w:val="00033043"/>
    <w:rsid w:val="003C7DB8"/>
    <w:rsid w:val="00635D1D"/>
    <w:rsid w:val="0077699A"/>
    <w:rsid w:val="008D27DF"/>
    <w:rsid w:val="00B56A54"/>
    <w:rsid w:val="00BA0168"/>
    <w:rsid w:val="00CC2321"/>
    <w:rsid w:val="00E5759E"/>
    <w:rsid w:val="00F15D7E"/>
    <w:rsid w:val="00F2606B"/>
    <w:rsid w:val="00FC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43"/>
    <w:pPr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043"/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033043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3304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033043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33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033043"/>
    <w:pPr>
      <w:tabs>
        <w:tab w:val="center" w:pos="4677"/>
        <w:tab w:val="right" w:pos="9355"/>
      </w:tabs>
      <w:spacing w:before="60"/>
    </w:pPr>
    <w:rPr>
      <w:noProof w:val="0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033043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locked/>
    <w:rsid w:val="00033043"/>
    <w:rPr>
      <w:rFonts w:ascii="Calibri" w:hAnsi="Calibri"/>
    </w:rPr>
  </w:style>
  <w:style w:type="paragraph" w:styleId="a8">
    <w:name w:val="No Spacing"/>
    <w:link w:val="a7"/>
    <w:qFormat/>
    <w:rsid w:val="00033043"/>
    <w:pPr>
      <w:ind w:firstLine="0"/>
      <w:jc w:val="left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3304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0330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043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6324E7D8864E58AAF81B6CA0230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319B9D-F561-4D0E-AB5D-D60AD5C6F38D}"/>
      </w:docPartPr>
      <w:docPartBody>
        <w:p w:rsidR="00E53E0D" w:rsidRDefault="00B97201" w:rsidP="00B97201">
          <w:pPr>
            <w:pStyle w:val="106324E7D8864E58AAF81B6CA0230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97201"/>
    <w:rsid w:val="00490C37"/>
    <w:rsid w:val="00B97201"/>
    <w:rsid w:val="00E5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324E7D8864E58AAF81B6CA02303CB">
    <w:name w:val="106324E7D8864E58AAF81B6CA02303CB"/>
    <w:rsid w:val="00B972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смотре-конкурсе методических разработок</dc:title>
  <dc:creator>ауе</dc:creator>
  <cp:lastModifiedBy>STA</cp:lastModifiedBy>
  <cp:revision>2</cp:revision>
  <dcterms:created xsi:type="dcterms:W3CDTF">2015-05-27T08:18:00Z</dcterms:created>
  <dcterms:modified xsi:type="dcterms:W3CDTF">2015-05-27T08:18:00Z</dcterms:modified>
</cp:coreProperties>
</file>